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BD7549" w14:textId="77777777" w:rsidR="00A56981" w:rsidRDefault="001B59B0">
      <w:pPr>
        <w:spacing w:after="254" w:line="259" w:lineRule="auto"/>
        <w:ind w:left="0" w:firstLine="0"/>
      </w:pPr>
      <w:r>
        <w:rPr>
          <w:b/>
        </w:rPr>
        <w:t xml:space="preserve"> </w:t>
      </w:r>
    </w:p>
    <w:p w14:paraId="4049BE29" w14:textId="072D64E9" w:rsidR="00A56981" w:rsidRPr="00AE6297" w:rsidRDefault="001B59B0" w:rsidP="00AE6297">
      <w:pPr>
        <w:spacing w:after="40" w:line="259" w:lineRule="auto"/>
        <w:ind w:left="0" w:firstLine="0"/>
        <w:jc w:val="center"/>
        <w:rPr>
          <w:b/>
          <w:i/>
          <w:sz w:val="32"/>
        </w:rPr>
      </w:pPr>
      <w:r>
        <w:rPr>
          <w:b/>
          <w:i/>
          <w:sz w:val="32"/>
        </w:rPr>
        <w:t xml:space="preserve">Nutzungsordnung </w:t>
      </w:r>
      <w:r w:rsidR="00AE6297" w:rsidRPr="00AE6297">
        <w:rPr>
          <w:b/>
          <w:i/>
          <w:sz w:val="32"/>
        </w:rPr>
        <w:t>IServ Videokonferenzmodul</w:t>
      </w:r>
      <w:r w:rsidRPr="00AE6297">
        <w:rPr>
          <w:b/>
          <w:i/>
          <w:sz w:val="32"/>
        </w:rPr>
        <w:t xml:space="preserve"> </w:t>
      </w:r>
    </w:p>
    <w:p w14:paraId="6810FC7D" w14:textId="77777777" w:rsidR="00A56981" w:rsidRDefault="001B59B0">
      <w:pPr>
        <w:pStyle w:val="berschrift1"/>
        <w:numPr>
          <w:ilvl w:val="0"/>
          <w:numId w:val="0"/>
        </w:numPr>
        <w:spacing w:after="0" w:line="259" w:lineRule="auto"/>
      </w:pPr>
      <w:bookmarkStart w:id="0" w:name="_Toc5702"/>
      <w:r>
        <w:rPr>
          <w:sz w:val="32"/>
        </w:rPr>
        <w:t xml:space="preserve">Inhalt </w:t>
      </w:r>
      <w:bookmarkEnd w:id="0"/>
    </w:p>
    <w:sdt>
      <w:sdtPr>
        <w:id w:val="464705113"/>
        <w:docPartObj>
          <w:docPartGallery w:val="Table of Contents"/>
        </w:docPartObj>
      </w:sdtPr>
      <w:sdtEndPr/>
      <w:sdtContent>
        <w:p w14:paraId="6EB34031" w14:textId="77777777" w:rsidR="00A56981" w:rsidRDefault="001B59B0">
          <w:pPr>
            <w:pStyle w:val="Verzeichnis1"/>
            <w:tabs>
              <w:tab w:val="right" w:leader="dot" w:pos="9064"/>
            </w:tabs>
          </w:pPr>
          <w:r>
            <w:fldChar w:fldCharType="begin"/>
          </w:r>
          <w:r>
            <w:instrText xml:space="preserve"> TOC \o "1-2" \h \z \u </w:instrText>
          </w:r>
          <w:r>
            <w:fldChar w:fldCharType="separate"/>
          </w:r>
          <w:hyperlink w:anchor="_Toc5702">
            <w:r>
              <w:t>Inhalt</w:t>
            </w:r>
            <w:r>
              <w:tab/>
            </w:r>
            <w:r>
              <w:fldChar w:fldCharType="begin"/>
            </w:r>
            <w:r>
              <w:instrText>PAGEREF _Toc5702 \h</w:instrText>
            </w:r>
            <w:r>
              <w:fldChar w:fldCharType="separate"/>
            </w:r>
            <w:r>
              <w:t xml:space="preserve">1 </w:t>
            </w:r>
            <w:r>
              <w:fldChar w:fldCharType="end"/>
            </w:r>
          </w:hyperlink>
        </w:p>
        <w:p w14:paraId="6DB29082" w14:textId="77777777" w:rsidR="00A56981" w:rsidRDefault="002740CA">
          <w:pPr>
            <w:pStyle w:val="Verzeichnis1"/>
            <w:tabs>
              <w:tab w:val="right" w:leader="dot" w:pos="9064"/>
            </w:tabs>
          </w:pPr>
          <w:hyperlink w:anchor="_Toc5703">
            <w:r w:rsidR="001B59B0">
              <w:rPr>
                <w:b/>
              </w:rPr>
              <w:t>1</w:t>
            </w:r>
            <w:r w:rsidR="001B59B0">
              <w:rPr>
                <w:rFonts w:ascii="Calibri" w:eastAsia="Calibri" w:hAnsi="Calibri" w:cs="Calibri"/>
              </w:rPr>
              <w:t xml:space="preserve">  </w:t>
            </w:r>
            <w:r w:rsidR="001B59B0">
              <w:t>Rahmenbedingungen</w:t>
            </w:r>
            <w:r w:rsidR="001B59B0">
              <w:tab/>
            </w:r>
            <w:r w:rsidR="001B59B0">
              <w:fldChar w:fldCharType="begin"/>
            </w:r>
            <w:r w:rsidR="001B59B0">
              <w:instrText>PAGEREF _Toc5703 \h</w:instrText>
            </w:r>
            <w:r w:rsidR="001B59B0">
              <w:fldChar w:fldCharType="separate"/>
            </w:r>
            <w:r w:rsidR="001B59B0">
              <w:t xml:space="preserve">1 </w:t>
            </w:r>
            <w:r w:rsidR="001B59B0">
              <w:fldChar w:fldCharType="end"/>
            </w:r>
          </w:hyperlink>
        </w:p>
        <w:p w14:paraId="765EBD0A" w14:textId="77777777" w:rsidR="00A56981" w:rsidRDefault="002740CA">
          <w:pPr>
            <w:pStyle w:val="Verzeichnis1"/>
            <w:tabs>
              <w:tab w:val="right" w:leader="dot" w:pos="9064"/>
            </w:tabs>
          </w:pPr>
          <w:hyperlink w:anchor="_Toc5704">
            <w:r w:rsidR="001B59B0">
              <w:t>2</w:t>
            </w:r>
            <w:r w:rsidR="001B59B0">
              <w:rPr>
                <w:rFonts w:ascii="Calibri" w:eastAsia="Calibri" w:hAnsi="Calibri" w:cs="Calibri"/>
              </w:rPr>
              <w:t xml:space="preserve">  </w:t>
            </w:r>
            <w:r w:rsidR="001B59B0">
              <w:t>Webkonferenzen</w:t>
            </w:r>
            <w:r w:rsidR="001B59B0">
              <w:tab/>
            </w:r>
            <w:r w:rsidR="001B59B0">
              <w:fldChar w:fldCharType="begin"/>
            </w:r>
            <w:r w:rsidR="001B59B0">
              <w:instrText>PAGEREF _Toc5704 \h</w:instrText>
            </w:r>
            <w:r w:rsidR="001B59B0">
              <w:fldChar w:fldCharType="separate"/>
            </w:r>
            <w:r w:rsidR="001B59B0">
              <w:t xml:space="preserve">1 </w:t>
            </w:r>
            <w:r w:rsidR="001B59B0">
              <w:fldChar w:fldCharType="end"/>
            </w:r>
          </w:hyperlink>
        </w:p>
        <w:p w14:paraId="2B87258A" w14:textId="77777777" w:rsidR="00A56981" w:rsidRDefault="002740CA">
          <w:pPr>
            <w:pStyle w:val="Verzeichnis2"/>
            <w:tabs>
              <w:tab w:val="right" w:leader="dot" w:pos="9064"/>
            </w:tabs>
          </w:pPr>
          <w:hyperlink w:anchor="_Toc5705">
            <w:r w:rsidR="001B59B0">
              <w:t>2.1</w:t>
            </w:r>
            <w:r w:rsidR="001B59B0">
              <w:rPr>
                <w:rFonts w:ascii="Calibri" w:eastAsia="Calibri" w:hAnsi="Calibri" w:cs="Calibri"/>
              </w:rPr>
              <w:t xml:space="preserve">  </w:t>
            </w:r>
            <w:r w:rsidR="001B59B0">
              <w:t>Zugangsdaten</w:t>
            </w:r>
            <w:r w:rsidR="001B59B0">
              <w:tab/>
            </w:r>
            <w:r w:rsidR="001B59B0">
              <w:fldChar w:fldCharType="begin"/>
            </w:r>
            <w:r w:rsidR="001B59B0">
              <w:instrText>PAGEREF _Toc5705 \h</w:instrText>
            </w:r>
            <w:r w:rsidR="001B59B0">
              <w:fldChar w:fldCharType="separate"/>
            </w:r>
            <w:r w:rsidR="001B59B0">
              <w:t xml:space="preserve">1 </w:t>
            </w:r>
            <w:r w:rsidR="001B59B0">
              <w:fldChar w:fldCharType="end"/>
            </w:r>
          </w:hyperlink>
        </w:p>
        <w:p w14:paraId="7AB7F12D" w14:textId="77777777" w:rsidR="00A56981" w:rsidRDefault="002740CA">
          <w:pPr>
            <w:pStyle w:val="Verzeichnis2"/>
            <w:tabs>
              <w:tab w:val="right" w:leader="dot" w:pos="9064"/>
            </w:tabs>
          </w:pPr>
          <w:hyperlink w:anchor="_Toc5706">
            <w:r w:rsidR="001B59B0">
              <w:t>2.2</w:t>
            </w:r>
            <w:r w:rsidR="001B59B0">
              <w:rPr>
                <w:rFonts w:ascii="Calibri" w:eastAsia="Calibri" w:hAnsi="Calibri" w:cs="Calibri"/>
              </w:rPr>
              <w:t xml:space="preserve">  </w:t>
            </w:r>
            <w:r w:rsidR="001B59B0">
              <w:t>Daten, die im Rahmen einer Webkonferenz gespeichert werden</w:t>
            </w:r>
            <w:r w:rsidR="001B59B0">
              <w:tab/>
            </w:r>
            <w:r w:rsidR="001B59B0">
              <w:fldChar w:fldCharType="begin"/>
            </w:r>
            <w:r w:rsidR="001B59B0">
              <w:instrText>PAGEREF _Toc5706 \h</w:instrText>
            </w:r>
            <w:r w:rsidR="001B59B0">
              <w:fldChar w:fldCharType="separate"/>
            </w:r>
            <w:r w:rsidR="001B59B0">
              <w:t xml:space="preserve">2 </w:t>
            </w:r>
            <w:r w:rsidR="001B59B0">
              <w:fldChar w:fldCharType="end"/>
            </w:r>
          </w:hyperlink>
        </w:p>
        <w:p w14:paraId="7DAC4793" w14:textId="77777777" w:rsidR="00A56981" w:rsidRDefault="002740CA">
          <w:pPr>
            <w:pStyle w:val="Verzeichnis2"/>
            <w:tabs>
              <w:tab w:val="right" w:leader="dot" w:pos="9064"/>
            </w:tabs>
          </w:pPr>
          <w:hyperlink w:anchor="_Toc5707">
            <w:r w:rsidR="001B59B0">
              <w:t>2.3</w:t>
            </w:r>
            <w:r w:rsidR="001B59B0">
              <w:rPr>
                <w:rFonts w:ascii="Calibri" w:eastAsia="Calibri" w:hAnsi="Calibri" w:cs="Calibri"/>
              </w:rPr>
              <w:t xml:space="preserve">  </w:t>
            </w:r>
            <w:r w:rsidR="001B59B0">
              <w:t>Datenlöschung</w:t>
            </w:r>
            <w:r w:rsidR="001B59B0">
              <w:tab/>
            </w:r>
            <w:r w:rsidR="001B59B0">
              <w:fldChar w:fldCharType="begin"/>
            </w:r>
            <w:r w:rsidR="001B59B0">
              <w:instrText>PAGEREF _Toc5707 \h</w:instrText>
            </w:r>
            <w:r w:rsidR="001B59B0">
              <w:fldChar w:fldCharType="separate"/>
            </w:r>
            <w:r w:rsidR="001B59B0">
              <w:t xml:space="preserve">2 </w:t>
            </w:r>
            <w:r w:rsidR="001B59B0">
              <w:fldChar w:fldCharType="end"/>
            </w:r>
          </w:hyperlink>
        </w:p>
        <w:p w14:paraId="5542D8E6" w14:textId="77777777" w:rsidR="00A56981" w:rsidRDefault="002740CA">
          <w:pPr>
            <w:pStyle w:val="Verzeichnis2"/>
            <w:tabs>
              <w:tab w:val="right" w:leader="dot" w:pos="9064"/>
            </w:tabs>
          </w:pPr>
          <w:hyperlink w:anchor="_Toc5708">
            <w:r w:rsidR="001B59B0">
              <w:t>2.4</w:t>
            </w:r>
            <w:r w:rsidR="001B59B0">
              <w:rPr>
                <w:rFonts w:ascii="Calibri" w:eastAsia="Calibri" w:hAnsi="Calibri" w:cs="Calibri"/>
              </w:rPr>
              <w:t xml:space="preserve">  </w:t>
            </w:r>
            <w:r w:rsidR="001B59B0">
              <w:t xml:space="preserve">Webkonferenz: Lehrer </w:t>
            </w:r>
            <w:r w:rsidR="001B59B0">
              <w:rPr>
                <w:rFonts w:ascii="Wingdings" w:eastAsia="Wingdings" w:hAnsi="Wingdings" w:cs="Wingdings"/>
              </w:rPr>
              <w:t></w:t>
            </w:r>
            <w:r w:rsidR="001B59B0">
              <w:t xml:space="preserve"> Schüler/in</w:t>
            </w:r>
            <w:r w:rsidR="001B59B0">
              <w:tab/>
            </w:r>
            <w:r w:rsidR="001B59B0">
              <w:fldChar w:fldCharType="begin"/>
            </w:r>
            <w:r w:rsidR="001B59B0">
              <w:instrText>PAGEREF _Toc5708 \h</w:instrText>
            </w:r>
            <w:r w:rsidR="001B59B0">
              <w:fldChar w:fldCharType="separate"/>
            </w:r>
            <w:r w:rsidR="001B59B0">
              <w:t xml:space="preserve">2 </w:t>
            </w:r>
            <w:r w:rsidR="001B59B0">
              <w:fldChar w:fldCharType="end"/>
            </w:r>
          </w:hyperlink>
        </w:p>
        <w:p w14:paraId="0087CB32" w14:textId="77777777" w:rsidR="00A56981" w:rsidRDefault="002740CA">
          <w:pPr>
            <w:pStyle w:val="Verzeichnis2"/>
            <w:tabs>
              <w:tab w:val="right" w:leader="dot" w:pos="9064"/>
            </w:tabs>
          </w:pPr>
          <w:hyperlink w:anchor="_Toc5709">
            <w:r w:rsidR="001B59B0">
              <w:t>2.5</w:t>
            </w:r>
            <w:r w:rsidR="001B59B0">
              <w:rPr>
                <w:rFonts w:ascii="Calibri" w:eastAsia="Calibri" w:hAnsi="Calibri" w:cs="Calibri"/>
              </w:rPr>
              <w:t xml:space="preserve">  </w:t>
            </w:r>
            <w:r w:rsidR="001B59B0">
              <w:t xml:space="preserve">Webkonferenz (Schulleitung </w:t>
            </w:r>
            <w:r w:rsidR="001B59B0">
              <w:rPr>
                <w:rFonts w:ascii="Wingdings" w:eastAsia="Wingdings" w:hAnsi="Wingdings" w:cs="Wingdings"/>
              </w:rPr>
              <w:t></w:t>
            </w:r>
            <w:r w:rsidR="001B59B0">
              <w:t xml:space="preserve"> Lehrerkräfte; Lehrerkräfte </w:t>
            </w:r>
            <w:r w:rsidR="001B59B0">
              <w:rPr>
                <w:rFonts w:ascii="Wingdings" w:eastAsia="Wingdings" w:hAnsi="Wingdings" w:cs="Wingdings"/>
              </w:rPr>
              <w:t></w:t>
            </w:r>
            <w:r w:rsidR="001B59B0">
              <w:t xml:space="preserve"> Lehrkräfte; </w:t>
            </w:r>
            <w:r w:rsidR="001B59B0">
              <w:tab/>
            </w:r>
            <w:r w:rsidR="001B59B0">
              <w:fldChar w:fldCharType="begin"/>
            </w:r>
            <w:r w:rsidR="001B59B0">
              <w:instrText>PAGEREF _Toc5709 \h</w:instrText>
            </w:r>
            <w:r w:rsidR="001B59B0">
              <w:fldChar w:fldCharType="end"/>
            </w:r>
          </w:hyperlink>
        </w:p>
        <w:p w14:paraId="748AF642" w14:textId="77777777" w:rsidR="00A56981" w:rsidRDefault="002740CA">
          <w:pPr>
            <w:pStyle w:val="Verzeichnis2"/>
            <w:tabs>
              <w:tab w:val="right" w:leader="dot" w:pos="9064"/>
            </w:tabs>
          </w:pPr>
          <w:hyperlink w:anchor="_Toc5710">
            <w:r w:rsidR="001B59B0">
              <w:t xml:space="preserve">Schulleitungen </w:t>
            </w:r>
            <w:r w:rsidR="001B59B0">
              <w:rPr>
                <w:rFonts w:ascii="Wingdings" w:eastAsia="Wingdings" w:hAnsi="Wingdings" w:cs="Wingdings"/>
              </w:rPr>
              <w:t></w:t>
            </w:r>
            <w:r w:rsidR="001B59B0">
              <w:t xml:space="preserve"> Lehramtsanwärter/Lehrkräfte)</w:t>
            </w:r>
            <w:r w:rsidR="001B59B0">
              <w:tab/>
            </w:r>
            <w:r w:rsidR="001B59B0">
              <w:fldChar w:fldCharType="begin"/>
            </w:r>
            <w:r w:rsidR="001B59B0">
              <w:instrText>PAGEREF _Toc5710 \h</w:instrText>
            </w:r>
            <w:r w:rsidR="001B59B0">
              <w:fldChar w:fldCharType="separate"/>
            </w:r>
            <w:r w:rsidR="001B59B0">
              <w:t xml:space="preserve">2 </w:t>
            </w:r>
            <w:r w:rsidR="001B59B0">
              <w:fldChar w:fldCharType="end"/>
            </w:r>
          </w:hyperlink>
        </w:p>
        <w:p w14:paraId="12162B8E" w14:textId="77777777" w:rsidR="00A56981" w:rsidRDefault="002740CA">
          <w:pPr>
            <w:pStyle w:val="Verzeichnis2"/>
            <w:tabs>
              <w:tab w:val="right" w:leader="dot" w:pos="9064"/>
            </w:tabs>
          </w:pPr>
          <w:hyperlink w:anchor="_Toc5711">
            <w:r w:rsidR="001B59B0">
              <w:t>2.6</w:t>
            </w:r>
            <w:r w:rsidR="001B59B0">
              <w:rPr>
                <w:rFonts w:ascii="Calibri" w:eastAsia="Calibri" w:hAnsi="Calibri" w:cs="Calibri"/>
              </w:rPr>
              <w:t xml:space="preserve">  </w:t>
            </w:r>
            <w:r w:rsidR="001B59B0">
              <w:t xml:space="preserve">Webkonferenz (Lehramtsanwärter </w:t>
            </w:r>
            <w:r w:rsidR="001B59B0">
              <w:rPr>
                <w:rFonts w:ascii="Wingdings" w:eastAsia="Wingdings" w:hAnsi="Wingdings" w:cs="Wingdings"/>
              </w:rPr>
              <w:t></w:t>
            </w:r>
            <w:r w:rsidR="001B59B0">
              <w:t xml:space="preserve"> Lehramtsanwärter)</w:t>
            </w:r>
            <w:r w:rsidR="001B59B0">
              <w:tab/>
            </w:r>
            <w:r w:rsidR="001B59B0">
              <w:fldChar w:fldCharType="begin"/>
            </w:r>
            <w:r w:rsidR="001B59B0">
              <w:instrText>PAGEREF _Toc5711 \h</w:instrText>
            </w:r>
            <w:r w:rsidR="001B59B0">
              <w:fldChar w:fldCharType="separate"/>
            </w:r>
            <w:r w:rsidR="001B59B0">
              <w:t xml:space="preserve">3 </w:t>
            </w:r>
            <w:r w:rsidR="001B59B0">
              <w:fldChar w:fldCharType="end"/>
            </w:r>
          </w:hyperlink>
        </w:p>
        <w:p w14:paraId="7791A30D" w14:textId="77777777" w:rsidR="00A56981" w:rsidRDefault="002740CA">
          <w:pPr>
            <w:pStyle w:val="Verzeichnis1"/>
            <w:tabs>
              <w:tab w:val="right" w:leader="dot" w:pos="9064"/>
            </w:tabs>
          </w:pPr>
          <w:hyperlink w:anchor="_Toc5712">
            <w:r w:rsidR="001B59B0">
              <w:t>3</w:t>
            </w:r>
            <w:r w:rsidR="001B59B0">
              <w:rPr>
                <w:rFonts w:ascii="Calibri" w:eastAsia="Calibri" w:hAnsi="Calibri" w:cs="Calibri"/>
              </w:rPr>
              <w:t xml:space="preserve">  </w:t>
            </w:r>
            <w:r w:rsidR="001B59B0">
              <w:t>Regeln für Webkonferenzen und Fernunterricht</w:t>
            </w:r>
            <w:r w:rsidR="001B59B0">
              <w:tab/>
            </w:r>
            <w:r w:rsidR="001B59B0">
              <w:fldChar w:fldCharType="begin"/>
            </w:r>
            <w:r w:rsidR="001B59B0">
              <w:instrText>PAGEREF _Toc5712 \h</w:instrText>
            </w:r>
            <w:r w:rsidR="001B59B0">
              <w:fldChar w:fldCharType="separate"/>
            </w:r>
            <w:r w:rsidR="001B59B0">
              <w:t xml:space="preserve">3 </w:t>
            </w:r>
            <w:r w:rsidR="001B59B0">
              <w:fldChar w:fldCharType="end"/>
            </w:r>
          </w:hyperlink>
        </w:p>
        <w:p w14:paraId="292919F8" w14:textId="77777777" w:rsidR="00A56981" w:rsidRDefault="002740CA">
          <w:pPr>
            <w:pStyle w:val="Verzeichnis1"/>
            <w:tabs>
              <w:tab w:val="right" w:leader="dot" w:pos="9064"/>
            </w:tabs>
          </w:pPr>
          <w:hyperlink w:anchor="_Toc5713">
            <w:r w:rsidR="001B59B0">
              <w:t>4</w:t>
            </w:r>
            <w:r w:rsidR="001B59B0">
              <w:rPr>
                <w:rFonts w:ascii="Calibri" w:eastAsia="Calibri" w:hAnsi="Calibri" w:cs="Calibri"/>
              </w:rPr>
              <w:t xml:space="preserve">  </w:t>
            </w:r>
            <w:r w:rsidR="001B59B0">
              <w:t xml:space="preserve">Empfehlungen für die Kommunikations- und Verhaltensregeln während </w:t>
            </w:r>
            <w:r w:rsidR="001B59B0">
              <w:tab/>
            </w:r>
            <w:r w:rsidR="001B59B0">
              <w:fldChar w:fldCharType="begin"/>
            </w:r>
            <w:r w:rsidR="001B59B0">
              <w:instrText>PAGEREF _Toc5713 \h</w:instrText>
            </w:r>
            <w:r w:rsidR="001B59B0">
              <w:fldChar w:fldCharType="end"/>
            </w:r>
          </w:hyperlink>
        </w:p>
        <w:p w14:paraId="28D5F678" w14:textId="77777777" w:rsidR="00A56981" w:rsidRDefault="002740CA">
          <w:pPr>
            <w:pStyle w:val="Verzeichnis1"/>
            <w:tabs>
              <w:tab w:val="right" w:leader="dot" w:pos="9064"/>
            </w:tabs>
          </w:pPr>
          <w:hyperlink w:anchor="_Toc5714">
            <w:r w:rsidR="001B59B0">
              <w:t>Webkonferenzen</w:t>
            </w:r>
            <w:r w:rsidR="001B59B0">
              <w:tab/>
            </w:r>
            <w:r w:rsidR="001B59B0">
              <w:fldChar w:fldCharType="begin"/>
            </w:r>
            <w:r w:rsidR="001B59B0">
              <w:instrText>PAGEREF _Toc5714 \h</w:instrText>
            </w:r>
            <w:r w:rsidR="001B59B0">
              <w:fldChar w:fldCharType="separate"/>
            </w:r>
            <w:r w:rsidR="001B59B0">
              <w:t xml:space="preserve">3 </w:t>
            </w:r>
            <w:r w:rsidR="001B59B0">
              <w:fldChar w:fldCharType="end"/>
            </w:r>
          </w:hyperlink>
        </w:p>
        <w:p w14:paraId="335D15FD" w14:textId="77777777" w:rsidR="00A56981" w:rsidRDefault="001B59B0">
          <w:r>
            <w:fldChar w:fldCharType="end"/>
          </w:r>
        </w:p>
      </w:sdtContent>
    </w:sdt>
    <w:p w14:paraId="15214DD3" w14:textId="77777777" w:rsidR="00A56981" w:rsidRDefault="001B59B0">
      <w:pPr>
        <w:spacing w:after="95" w:line="259" w:lineRule="auto"/>
        <w:ind w:left="0" w:firstLine="0"/>
      </w:pPr>
      <w:r>
        <w:t xml:space="preserve"> </w:t>
      </w:r>
    </w:p>
    <w:p w14:paraId="39B352FF" w14:textId="77777777" w:rsidR="00A56981" w:rsidRDefault="001B59B0">
      <w:pPr>
        <w:spacing w:after="155" w:line="259" w:lineRule="auto"/>
        <w:ind w:left="0" w:firstLine="0"/>
      </w:pPr>
      <w:r>
        <w:t xml:space="preserve"> </w:t>
      </w:r>
    </w:p>
    <w:p w14:paraId="2F83D515" w14:textId="77777777" w:rsidR="00A56981" w:rsidRDefault="001B59B0">
      <w:pPr>
        <w:spacing w:after="177" w:line="259" w:lineRule="auto"/>
        <w:ind w:left="0" w:firstLine="0"/>
      </w:pPr>
      <w:r>
        <w:rPr>
          <w:b/>
        </w:rPr>
        <w:t xml:space="preserve"> </w:t>
      </w:r>
    </w:p>
    <w:p w14:paraId="6F92554D" w14:textId="77777777" w:rsidR="00A56981" w:rsidRDefault="001B59B0">
      <w:pPr>
        <w:spacing w:after="203" w:line="259" w:lineRule="auto"/>
        <w:ind w:left="76" w:firstLine="0"/>
        <w:jc w:val="center"/>
      </w:pPr>
      <w:r>
        <w:rPr>
          <w:b/>
          <w:i/>
          <w:sz w:val="24"/>
        </w:rPr>
        <w:t xml:space="preserve"> </w:t>
      </w:r>
    </w:p>
    <w:p w14:paraId="5BDF6089" w14:textId="77777777" w:rsidR="00A56981" w:rsidRDefault="001B59B0">
      <w:pPr>
        <w:pStyle w:val="berschrift1"/>
        <w:ind w:left="417" w:hanging="432"/>
      </w:pPr>
      <w:bookmarkStart w:id="1" w:name="_Toc5703"/>
      <w:r>
        <w:t xml:space="preserve">Rahmenbedingungen </w:t>
      </w:r>
      <w:bookmarkEnd w:id="1"/>
    </w:p>
    <w:p w14:paraId="16E70F9B" w14:textId="538B7661" w:rsidR="00A56981" w:rsidRDefault="001B59B0" w:rsidP="00AE6297">
      <w:pPr>
        <w:spacing w:after="108"/>
        <w:ind w:left="-5"/>
      </w:pPr>
      <w:r>
        <w:t xml:space="preserve">Über </w:t>
      </w:r>
      <w:r w:rsidR="00AE6297">
        <w:t>das Videokonferenzmodul</w:t>
      </w:r>
      <w:r>
        <w:t xml:space="preserve"> können Webkonferenzräume in datenschutzkonformen Umgebungen zur Durchführung von synchronen Phasen des Fernlernens in Gruppen sowie zur individuellen Betreuung mit einem abgestuften Rollen- und Rechtemanagement eingerichtet und genutzt werden.  </w:t>
      </w:r>
    </w:p>
    <w:p w14:paraId="394E6894" w14:textId="77777777" w:rsidR="00A56981" w:rsidRDefault="001B59B0">
      <w:pPr>
        <w:spacing w:after="370" w:line="259" w:lineRule="auto"/>
        <w:ind w:left="0" w:firstLine="0"/>
      </w:pPr>
      <w:r>
        <w:t xml:space="preserve"> </w:t>
      </w:r>
    </w:p>
    <w:p w14:paraId="100EC33F" w14:textId="77777777" w:rsidR="00A56981" w:rsidRDefault="001B59B0">
      <w:pPr>
        <w:pStyle w:val="berschrift1"/>
        <w:ind w:left="417" w:hanging="432"/>
      </w:pPr>
      <w:bookmarkStart w:id="2" w:name="_Toc5704"/>
      <w:r>
        <w:t xml:space="preserve">Webkonferenzen </w:t>
      </w:r>
      <w:bookmarkEnd w:id="2"/>
    </w:p>
    <w:p w14:paraId="2164F452" w14:textId="77777777" w:rsidR="00A56981" w:rsidRDefault="001B59B0">
      <w:pPr>
        <w:pStyle w:val="berschrift2"/>
        <w:ind w:left="693" w:hanging="708"/>
      </w:pPr>
      <w:bookmarkStart w:id="3" w:name="_Toc5705"/>
      <w:r>
        <w:t xml:space="preserve">Zugangsdaten </w:t>
      </w:r>
      <w:bookmarkEnd w:id="3"/>
    </w:p>
    <w:p w14:paraId="38FDBC9D" w14:textId="77777777" w:rsidR="00A56981" w:rsidRDefault="001B59B0">
      <w:pPr>
        <w:numPr>
          <w:ilvl w:val="0"/>
          <w:numId w:val="1"/>
        </w:numPr>
        <w:spacing w:after="106"/>
        <w:ind w:hanging="360"/>
      </w:pPr>
      <w:r>
        <w:t xml:space="preserve">An einer Webkonferenz dürfen nur berechtigte Personen teilnehmen. </w:t>
      </w:r>
    </w:p>
    <w:p w14:paraId="7939B02B" w14:textId="77777777" w:rsidR="00A56981" w:rsidRDefault="001B59B0">
      <w:pPr>
        <w:numPr>
          <w:ilvl w:val="0"/>
          <w:numId w:val="1"/>
        </w:numPr>
        <w:spacing w:line="366" w:lineRule="auto"/>
        <w:ind w:hanging="360"/>
      </w:pPr>
      <w:r>
        <w:t xml:space="preserve">An einer Webkonferenz müssen sich die Teilnehmer mit einem persönlichen Account mit sicherem Passwort bzw. einen zeitlich befristeten, passwortgeschützten Link (Raum Sharing) anmelden. </w:t>
      </w:r>
    </w:p>
    <w:p w14:paraId="3528595C" w14:textId="77777777" w:rsidR="00A56981" w:rsidRDefault="001B59B0">
      <w:pPr>
        <w:pStyle w:val="berschrift2"/>
        <w:ind w:left="693" w:hanging="708"/>
      </w:pPr>
      <w:bookmarkStart w:id="4" w:name="_Toc5706"/>
      <w:r>
        <w:t xml:space="preserve">Daten, die im Rahmen einer Webkonferenz gespeichert werden </w:t>
      </w:r>
      <w:bookmarkEnd w:id="4"/>
    </w:p>
    <w:p w14:paraId="67F8DC16" w14:textId="28493B62" w:rsidR="00A56981" w:rsidRDefault="001B59B0">
      <w:pPr>
        <w:spacing w:line="358" w:lineRule="auto"/>
        <w:ind w:left="-5"/>
      </w:pPr>
      <w:r>
        <w:t xml:space="preserve">Bei der Teilnahme an einer Videokonferenz werden folgende Daten verarbeitet: </w:t>
      </w:r>
    </w:p>
    <w:p w14:paraId="512024A3" w14:textId="77777777" w:rsidR="00A56981" w:rsidRDefault="001B59B0">
      <w:pPr>
        <w:numPr>
          <w:ilvl w:val="0"/>
          <w:numId w:val="2"/>
        </w:numPr>
        <w:spacing w:after="109"/>
        <w:ind w:hanging="432"/>
      </w:pPr>
      <w:r>
        <w:lastRenderedPageBreak/>
        <w:t xml:space="preserve">Nachname, Vorname </w:t>
      </w:r>
    </w:p>
    <w:p w14:paraId="592A6997" w14:textId="55187754" w:rsidR="00A56981" w:rsidRDefault="001B59B0">
      <w:pPr>
        <w:numPr>
          <w:ilvl w:val="0"/>
          <w:numId w:val="2"/>
        </w:numPr>
        <w:spacing w:after="106"/>
        <w:ind w:hanging="432"/>
      </w:pPr>
      <w:r>
        <w:t xml:space="preserve">Bild- und </w:t>
      </w:r>
      <w:r w:rsidR="00AE6297">
        <w:t>Audio</w:t>
      </w:r>
      <w:r>
        <w:t xml:space="preserve">daten </w:t>
      </w:r>
    </w:p>
    <w:p w14:paraId="4B21A0AB" w14:textId="77777777" w:rsidR="00A56981" w:rsidRDefault="001B59B0">
      <w:pPr>
        <w:numPr>
          <w:ilvl w:val="0"/>
          <w:numId w:val="2"/>
        </w:numPr>
        <w:spacing w:after="108"/>
        <w:ind w:hanging="432"/>
      </w:pPr>
      <w:r>
        <w:t xml:space="preserve">Name des Raumes </w:t>
      </w:r>
    </w:p>
    <w:p w14:paraId="641D9FA7" w14:textId="66B1A991" w:rsidR="00A56981" w:rsidRDefault="001B59B0">
      <w:pPr>
        <w:numPr>
          <w:ilvl w:val="0"/>
          <w:numId w:val="2"/>
        </w:numPr>
        <w:spacing w:after="106"/>
        <w:ind w:hanging="432"/>
      </w:pPr>
      <w:r>
        <w:t>IP</w:t>
      </w:r>
      <w:r w:rsidR="00AE6297">
        <w:t>-</w:t>
      </w:r>
      <w:r>
        <w:t xml:space="preserve">Nummer des Teilnehmers und Informationen zum genutzten Endgerät.  </w:t>
      </w:r>
    </w:p>
    <w:p w14:paraId="5F82BA35" w14:textId="77777777" w:rsidR="00A56981" w:rsidRDefault="001B59B0">
      <w:pPr>
        <w:numPr>
          <w:ilvl w:val="0"/>
          <w:numId w:val="2"/>
        </w:numPr>
        <w:spacing w:after="154" w:line="365" w:lineRule="auto"/>
        <w:ind w:hanging="432"/>
      </w:pPr>
      <w:r>
        <w:t xml:space="preserve">Je nach Nutzung der Funktionen in einer Videokonferenz fallen Inhalte von Chats, gesetzter Status, Beiträge zum geteilten Whiteboard, Eingaben bei Umfragen, durch Upload geteilte Dateien und Inhalte von Bildschirmfreigaben an.  </w:t>
      </w:r>
    </w:p>
    <w:p w14:paraId="352E7CB7" w14:textId="77777777" w:rsidR="00A56981" w:rsidRDefault="001B59B0">
      <w:pPr>
        <w:spacing w:after="287"/>
        <w:ind w:left="-5"/>
      </w:pPr>
      <w:r>
        <w:t xml:space="preserve">Die Aufzeichnung von Videokonferenzen ist deaktiviert. </w:t>
      </w:r>
    </w:p>
    <w:p w14:paraId="53733CD0" w14:textId="77777777" w:rsidR="00A56981" w:rsidRDefault="001B59B0">
      <w:pPr>
        <w:pStyle w:val="berschrift2"/>
        <w:ind w:left="693" w:hanging="708"/>
      </w:pPr>
      <w:bookmarkStart w:id="5" w:name="_Toc5707"/>
      <w:r>
        <w:t xml:space="preserve">Datenlöschung </w:t>
      </w:r>
      <w:bookmarkEnd w:id="5"/>
    </w:p>
    <w:p w14:paraId="636402A2" w14:textId="0DEB8006" w:rsidR="00A56981" w:rsidRDefault="001B59B0" w:rsidP="00AE6297">
      <w:pPr>
        <w:spacing w:after="107"/>
        <w:ind w:left="-5"/>
      </w:pPr>
      <w:r>
        <w:t xml:space="preserve">Es werden keine personenbezogenen Daten im Zusammenhang mit der Nutzung </w:t>
      </w:r>
      <w:r w:rsidR="00AE6297">
        <w:t>des IServ Videokonferenz-Moduls</w:t>
      </w:r>
      <w:r>
        <w:t xml:space="preserve"> dauerhaft gespeichert. Videokonferenzen werden nicht aufgezeichnet. Die Inhalte von Chats, Notizen, geteilte Dateien und Whiteboards werden gelöscht, sobald ein Konferenzraum geschlossen wird. </w:t>
      </w:r>
    </w:p>
    <w:p w14:paraId="0EC5FD03" w14:textId="77777777" w:rsidR="00A56981" w:rsidRDefault="001B59B0">
      <w:pPr>
        <w:pStyle w:val="berschrift2"/>
        <w:ind w:left="693" w:hanging="708"/>
      </w:pPr>
      <w:bookmarkStart w:id="6" w:name="_Toc5708"/>
      <w:r>
        <w:t xml:space="preserve">Webkonferenz: Lehrer </w:t>
      </w:r>
      <w:r>
        <w:rPr>
          <w:rFonts w:ascii="Wingdings" w:eastAsia="Wingdings" w:hAnsi="Wingdings" w:cs="Wingdings"/>
        </w:rPr>
        <w:t></w:t>
      </w:r>
      <w:r>
        <w:t xml:space="preserve"> Schüler/in </w:t>
      </w:r>
      <w:bookmarkEnd w:id="6"/>
    </w:p>
    <w:p w14:paraId="6AAA60C5" w14:textId="31951788" w:rsidR="00A56981" w:rsidRDefault="00AE6297">
      <w:pPr>
        <w:spacing w:line="358" w:lineRule="auto"/>
        <w:ind w:left="-5"/>
      </w:pPr>
      <w:r>
        <w:t>Wird die Nutzung des Moduls von der Schule als notwendig angesehen</w:t>
      </w:r>
      <w:r w:rsidR="001B59B0">
        <w:t>, benötigt man keine Einwilligung der Schülerin / des Schülers</w:t>
      </w:r>
      <w:r>
        <w:t xml:space="preserve"> bzw. der Erziehungsberechtigten</w:t>
      </w:r>
      <w:r w:rsidR="001B59B0">
        <w:t xml:space="preserve">.  </w:t>
      </w:r>
    </w:p>
    <w:p w14:paraId="254F45ED" w14:textId="402BE01C" w:rsidR="00A56981" w:rsidRDefault="001B59B0">
      <w:pPr>
        <w:spacing w:after="182" w:line="359" w:lineRule="auto"/>
        <w:ind w:left="-5"/>
      </w:pPr>
      <w:r>
        <w:t xml:space="preserve">Hinweis: Die Schülerin / der Schüler hat ein Widerspruchsrecht nach Art. 21 DSGVO, über das er in der Nutzungsordnung zu informieren ist. </w:t>
      </w:r>
      <w:r w:rsidR="00AE6297">
        <w:t>Die Schülerin / der Schüler ist dann auf anderen Wegen auf dem Laufenden zu halten.</w:t>
      </w:r>
    </w:p>
    <w:p w14:paraId="6D3A5F33" w14:textId="77777777" w:rsidR="00A56981" w:rsidRDefault="001B59B0">
      <w:pPr>
        <w:pStyle w:val="berschrift2"/>
        <w:ind w:left="693" w:hanging="708"/>
      </w:pPr>
      <w:bookmarkStart w:id="7" w:name="_Toc5709"/>
      <w:r>
        <w:t xml:space="preserve">Webkonferenz (Schulleitung </w:t>
      </w:r>
      <w:r>
        <w:rPr>
          <w:rFonts w:ascii="Wingdings" w:eastAsia="Wingdings" w:hAnsi="Wingdings" w:cs="Wingdings"/>
        </w:rPr>
        <w:t></w:t>
      </w:r>
      <w:r>
        <w:t xml:space="preserve"> Lehrerkräfte; Lehrerkräfte </w:t>
      </w:r>
      <w:r>
        <w:rPr>
          <w:rFonts w:ascii="Wingdings" w:eastAsia="Wingdings" w:hAnsi="Wingdings" w:cs="Wingdings"/>
        </w:rPr>
        <w:t></w:t>
      </w:r>
      <w:r>
        <w:t xml:space="preserve"> Lehrkräfte; </w:t>
      </w:r>
      <w:bookmarkEnd w:id="7"/>
    </w:p>
    <w:p w14:paraId="73631A04" w14:textId="77777777" w:rsidR="00A56981" w:rsidRDefault="001B59B0">
      <w:pPr>
        <w:pStyle w:val="berschrift2"/>
        <w:numPr>
          <w:ilvl w:val="0"/>
          <w:numId w:val="0"/>
        </w:numPr>
        <w:ind w:left="-5"/>
      </w:pPr>
      <w:bookmarkStart w:id="8" w:name="_Toc5710"/>
      <w:r>
        <w:t xml:space="preserve">Schulleitungen </w:t>
      </w:r>
      <w:r>
        <w:rPr>
          <w:rFonts w:ascii="Wingdings" w:eastAsia="Wingdings" w:hAnsi="Wingdings" w:cs="Wingdings"/>
        </w:rPr>
        <w:t></w:t>
      </w:r>
      <w:r>
        <w:t xml:space="preserve"> Lehramtsanwärter/Lehrkräfte)  </w:t>
      </w:r>
      <w:bookmarkEnd w:id="8"/>
    </w:p>
    <w:p w14:paraId="3BE9FA46" w14:textId="77777777" w:rsidR="00A56981" w:rsidRDefault="001B59B0">
      <w:pPr>
        <w:spacing w:after="110"/>
        <w:ind w:left="-5"/>
      </w:pPr>
      <w:r>
        <w:t xml:space="preserve">Eine Webkonferenz kann durchgeführt werden sofern sie </w:t>
      </w:r>
    </w:p>
    <w:p w14:paraId="1A331BC9" w14:textId="77777777" w:rsidR="00A56981" w:rsidRDefault="001B59B0">
      <w:pPr>
        <w:numPr>
          <w:ilvl w:val="0"/>
          <w:numId w:val="3"/>
        </w:numPr>
        <w:spacing w:after="108"/>
        <w:ind w:hanging="360"/>
      </w:pPr>
      <w:r>
        <w:rPr>
          <w:i/>
        </w:rPr>
        <w:t>dienstlich erforderlich ist</w:t>
      </w:r>
      <w:r>
        <w:t xml:space="preserve"> (Konferenzen, Abteilungskonferenzen). </w:t>
      </w:r>
    </w:p>
    <w:p w14:paraId="35BDA505" w14:textId="77777777" w:rsidR="00A56981" w:rsidRDefault="001B59B0">
      <w:pPr>
        <w:numPr>
          <w:ilvl w:val="0"/>
          <w:numId w:val="3"/>
        </w:numPr>
        <w:spacing w:after="141"/>
        <w:ind w:hanging="360"/>
      </w:pPr>
      <w:r>
        <w:t xml:space="preserve">Bei besonders sensiblen Meetings/Gesprächen (bspw. Einstellungsgesprächen, </w:t>
      </w:r>
    </w:p>
    <w:p w14:paraId="477070BB" w14:textId="77777777" w:rsidR="00A56981" w:rsidRDefault="001B59B0">
      <w:pPr>
        <w:spacing w:after="107"/>
        <w:ind w:left="370"/>
      </w:pPr>
      <w:r>
        <w:t xml:space="preserve">Beratungsgesprächen, …) ist die Leitung des Meetings in besonderer Verantwortung die </w:t>
      </w:r>
    </w:p>
    <w:p w14:paraId="3FA18D73" w14:textId="77777777" w:rsidR="00A56981" w:rsidRDefault="001B59B0">
      <w:pPr>
        <w:spacing w:after="107"/>
        <w:ind w:left="370"/>
      </w:pPr>
      <w:r>
        <w:t xml:space="preserve">Teilnahme zu schützen bzw. zu begrenzen. Geeignete Maßnahmen, wie z.B. ein </w:t>
      </w:r>
    </w:p>
    <w:p w14:paraId="33BC549D" w14:textId="77777777" w:rsidR="00A56981" w:rsidRDefault="001B59B0">
      <w:pPr>
        <w:spacing w:line="361" w:lineRule="auto"/>
        <w:ind w:left="370"/>
      </w:pPr>
      <w:r>
        <w:t xml:space="preserve">Passwort-Schutz, Warteraum mit Teilnahmezulassung, akustische und optische Verifizierung der Teilnehmenden sind unabdingbar. </w:t>
      </w:r>
    </w:p>
    <w:p w14:paraId="5B06CAB9" w14:textId="04E71B2E" w:rsidR="00A56981" w:rsidRDefault="001B59B0">
      <w:pPr>
        <w:numPr>
          <w:ilvl w:val="0"/>
          <w:numId w:val="3"/>
        </w:numPr>
        <w:spacing w:after="177" w:line="362" w:lineRule="auto"/>
        <w:ind w:hanging="360"/>
      </w:pPr>
      <w:r>
        <w:t xml:space="preserve">Fortführungen von sensiblen Meetings/Gesprächen – nachdem eine teilnehmende Person das Meeting scheinbar verlassen hat -, sind in dem Bewusstsein zu führen, dass die optische nicht mehr anwesende Teilnehmende eventuell weiterhin/noch im Meeting </w:t>
      </w:r>
      <w:proofErr w:type="gramStart"/>
      <w:r>
        <w:t>ist</w:t>
      </w:r>
      <w:proofErr w:type="gramEnd"/>
      <w:r>
        <w:t xml:space="preserve">. Es ist ggf. in der alleinigen Verantwortung der Organisatoren das laufende Meeting ggf. zu beenden und z.B. ein neues Meeting zu starten, um vertrauliche Gespräche zu führen. </w:t>
      </w:r>
    </w:p>
    <w:p w14:paraId="2E9C042F" w14:textId="77777777" w:rsidR="00A56981" w:rsidRDefault="001B59B0">
      <w:pPr>
        <w:pStyle w:val="berschrift2"/>
        <w:ind w:left="693" w:hanging="708"/>
      </w:pPr>
      <w:bookmarkStart w:id="9" w:name="_Toc5711"/>
      <w:r>
        <w:lastRenderedPageBreak/>
        <w:t xml:space="preserve">Webkonferenz (Lehramtsanwärter </w:t>
      </w:r>
      <w:r>
        <w:rPr>
          <w:rFonts w:ascii="Wingdings" w:eastAsia="Wingdings" w:hAnsi="Wingdings" w:cs="Wingdings"/>
        </w:rPr>
        <w:t></w:t>
      </w:r>
      <w:r>
        <w:t xml:space="preserve"> Lehramtsanwärter)  </w:t>
      </w:r>
      <w:bookmarkEnd w:id="9"/>
    </w:p>
    <w:p w14:paraId="325944E9" w14:textId="77777777" w:rsidR="00A56981" w:rsidRDefault="001B59B0">
      <w:pPr>
        <w:spacing w:after="107"/>
        <w:ind w:left="-5"/>
      </w:pPr>
      <w:r>
        <w:t xml:space="preserve">Eine Webkonferenz kann durchgeführt werden sofern die beteiligten Personen zustimmen </w:t>
      </w:r>
    </w:p>
    <w:p w14:paraId="25B55D36" w14:textId="77777777" w:rsidR="00A56981" w:rsidRDefault="001B59B0">
      <w:pPr>
        <w:spacing w:after="372" w:line="259" w:lineRule="auto"/>
        <w:ind w:left="0" w:firstLine="0"/>
      </w:pPr>
      <w:r>
        <w:t xml:space="preserve"> </w:t>
      </w:r>
    </w:p>
    <w:p w14:paraId="39C5ADCB" w14:textId="77777777" w:rsidR="00A56981" w:rsidRDefault="001B59B0">
      <w:pPr>
        <w:pStyle w:val="berschrift1"/>
        <w:ind w:left="417" w:hanging="432"/>
      </w:pPr>
      <w:bookmarkStart w:id="10" w:name="_Toc5712"/>
      <w:r>
        <w:t xml:space="preserve">Regeln für Webkonferenzen und Fernunterricht </w:t>
      </w:r>
      <w:bookmarkEnd w:id="10"/>
    </w:p>
    <w:p w14:paraId="6FA92207" w14:textId="2824FA01" w:rsidR="00A56981" w:rsidRDefault="001B59B0">
      <w:pPr>
        <w:numPr>
          <w:ilvl w:val="0"/>
          <w:numId w:val="4"/>
        </w:numPr>
        <w:spacing w:line="362" w:lineRule="auto"/>
        <w:ind w:hanging="360"/>
      </w:pPr>
      <w:r>
        <w:t xml:space="preserve">Bei Webkonferenzen und im Fernunterricht dürfen mittels IServ Videokonferenz-Modul keine Daten nach Art. 9 Datenschutzgrundverordnung (Gesundheitsdaten, personenbezogene Daten aus denen rassische und ethnische Herkunft, politische Meinungen, religiöse oder weltanschauliche Überzeugungen oder Gewerkschaftszugehörigkeit sowie Daten zum Sexualleben oder der sexuellen Orientierung hervorgehen) verarbeitet werden.  </w:t>
      </w:r>
    </w:p>
    <w:p w14:paraId="468B6C37" w14:textId="77777777" w:rsidR="00A56981" w:rsidRDefault="001B59B0">
      <w:pPr>
        <w:numPr>
          <w:ilvl w:val="0"/>
          <w:numId w:val="4"/>
        </w:numPr>
        <w:spacing w:line="373" w:lineRule="auto"/>
        <w:ind w:hanging="360"/>
      </w:pPr>
      <w:r>
        <w:t xml:space="preserve">Es ist grundsätzlich verboten, Gespräche und Übertragungen mitzuschneiden, aufzuzeichnen, zu speichern auch mit jeder Art auch mit Drittsoftware oder bspw. </w:t>
      </w:r>
    </w:p>
    <w:p w14:paraId="6DC3559E" w14:textId="77777777" w:rsidR="00A56981" w:rsidRDefault="001B59B0">
      <w:pPr>
        <w:spacing w:after="110"/>
        <w:ind w:left="370"/>
      </w:pPr>
      <w:r>
        <w:t xml:space="preserve">Handycams …, außer dass die Lehrkraft dies erlaubt. </w:t>
      </w:r>
    </w:p>
    <w:p w14:paraId="79B86DDB" w14:textId="77777777" w:rsidR="00A56981" w:rsidRDefault="001B59B0">
      <w:pPr>
        <w:numPr>
          <w:ilvl w:val="0"/>
          <w:numId w:val="4"/>
        </w:numPr>
        <w:spacing w:line="365" w:lineRule="auto"/>
        <w:ind w:hanging="360"/>
      </w:pPr>
      <w:r>
        <w:t xml:space="preserve">Es ist generell untersagt, dass ein Dritter (auch Eltern, Freunde Geschwister usw.) beim Fernunterricht zuhören zusehen oder sonst wie einen Einblick in die Kommunikation erhalten. </w:t>
      </w:r>
    </w:p>
    <w:p w14:paraId="335B5449" w14:textId="77777777" w:rsidR="00A56981" w:rsidRDefault="001B59B0">
      <w:pPr>
        <w:numPr>
          <w:ilvl w:val="0"/>
          <w:numId w:val="4"/>
        </w:numPr>
        <w:spacing w:line="371" w:lineRule="auto"/>
        <w:ind w:hanging="360"/>
      </w:pPr>
      <w:r>
        <w:t xml:space="preserve">Der persönliche Account für den Zugang zur Webkonferenz bzw. zum Fernunterricht darf an keine andere Person weitergegeben werden. </w:t>
      </w:r>
    </w:p>
    <w:p w14:paraId="51BD3362" w14:textId="77777777" w:rsidR="00A56981" w:rsidRDefault="001B59B0">
      <w:pPr>
        <w:numPr>
          <w:ilvl w:val="0"/>
          <w:numId w:val="4"/>
        </w:numPr>
        <w:spacing w:after="147" w:line="371" w:lineRule="auto"/>
        <w:ind w:hanging="360"/>
      </w:pPr>
      <w:r>
        <w:t xml:space="preserve">Keine Nutzung in öffentlich zugänglichen Räumen wie z.B. Cafés, Kneipen, Restaurants, ÖPNV, Warteräume, Arztpraxen, Läden usw. </w:t>
      </w:r>
    </w:p>
    <w:p w14:paraId="62691FA6" w14:textId="77777777" w:rsidR="00A56981" w:rsidRDefault="001B59B0">
      <w:pPr>
        <w:ind w:left="-5"/>
      </w:pPr>
      <w:r>
        <w:rPr>
          <w:u w:val="single" w:color="000000"/>
        </w:rPr>
        <w:t>Hinweis:</w:t>
      </w:r>
      <w:r>
        <w:t xml:space="preserve"> Wählen Sie einen passenden Ort für die Videokonferenz, wenn Bild- und </w:t>
      </w:r>
    </w:p>
    <w:p w14:paraId="75F01677" w14:textId="77777777" w:rsidR="00A56981" w:rsidRDefault="001B59B0">
      <w:pPr>
        <w:spacing w:after="158"/>
        <w:ind w:left="-5"/>
      </w:pPr>
      <w:r>
        <w:t xml:space="preserve">Tonübermittlung aktiviert sind, da die anderen Konferenzteilnehmerinnen und - teilnehmer ihr privates Umfeld im Hintergrund sehen können. Ideal ist eine aufgeräumte Arbeitsumgebung mit unaufgeregtem Hintergrund oder eine weiße Wand. Kommunizieren Sie diesen Sachverhalt rechtzeitig vor der Konferenz auch an die Teilnehmenden. </w:t>
      </w:r>
    </w:p>
    <w:p w14:paraId="169ADA67" w14:textId="77777777" w:rsidR="00A56981" w:rsidRDefault="001B59B0">
      <w:pPr>
        <w:spacing w:after="263" w:line="259" w:lineRule="auto"/>
        <w:ind w:left="0" w:firstLine="0"/>
      </w:pPr>
      <w:r>
        <w:t xml:space="preserve"> </w:t>
      </w:r>
    </w:p>
    <w:p w14:paraId="4DB96EF8" w14:textId="77777777" w:rsidR="00A56981" w:rsidRDefault="001B59B0">
      <w:pPr>
        <w:pStyle w:val="berschrift1"/>
        <w:ind w:left="417" w:hanging="432"/>
      </w:pPr>
      <w:bookmarkStart w:id="11" w:name="_Toc5713"/>
      <w:r>
        <w:t xml:space="preserve">Empfehlungen für die Kommunikations- und Verhaltensregeln während </w:t>
      </w:r>
      <w:bookmarkEnd w:id="11"/>
    </w:p>
    <w:p w14:paraId="5DE2F9DB" w14:textId="77777777" w:rsidR="00A56981" w:rsidRDefault="001B59B0">
      <w:pPr>
        <w:pStyle w:val="berschrift1"/>
        <w:numPr>
          <w:ilvl w:val="0"/>
          <w:numId w:val="0"/>
        </w:numPr>
        <w:ind w:left="417" w:hanging="432"/>
      </w:pPr>
      <w:bookmarkStart w:id="12" w:name="_Toc5714"/>
      <w:r>
        <w:t xml:space="preserve">Webkonferenzen </w:t>
      </w:r>
      <w:bookmarkEnd w:id="12"/>
    </w:p>
    <w:p w14:paraId="679837A0" w14:textId="77777777" w:rsidR="00A56981" w:rsidRDefault="001B59B0">
      <w:pPr>
        <w:numPr>
          <w:ilvl w:val="0"/>
          <w:numId w:val="5"/>
        </w:numPr>
        <w:spacing w:line="366" w:lineRule="auto"/>
        <w:ind w:hanging="360"/>
      </w:pPr>
      <w:r>
        <w:t xml:space="preserve">Die goldene Regel vorneweg: Wer nicht spricht, schaltet sein Mikrofon stumm! Headsets sind zwar für die Tonqualität empfehlenswert, jedoch übertragen sie auch Atem- und Schluckgeräusche besonders deutlich. </w:t>
      </w:r>
    </w:p>
    <w:p w14:paraId="559AD2A2" w14:textId="77777777" w:rsidR="00A56981" w:rsidRDefault="001B59B0">
      <w:pPr>
        <w:numPr>
          <w:ilvl w:val="0"/>
          <w:numId w:val="5"/>
        </w:numPr>
        <w:spacing w:line="373" w:lineRule="auto"/>
        <w:ind w:hanging="360"/>
      </w:pPr>
      <w:r>
        <w:t xml:space="preserve">Seien Sie sich bewusst, dass eine Kamera auf Sie gerichtet ist. Zeigen Sie eine freundliche, offene Körperhaltung und Körpersprache. Lächeln Sie! </w:t>
      </w:r>
    </w:p>
    <w:p w14:paraId="2F8F8511" w14:textId="77777777" w:rsidR="00A56981" w:rsidRDefault="001B59B0">
      <w:pPr>
        <w:numPr>
          <w:ilvl w:val="0"/>
          <w:numId w:val="5"/>
        </w:numPr>
        <w:spacing w:line="365" w:lineRule="auto"/>
        <w:ind w:hanging="360"/>
      </w:pPr>
      <w:r>
        <w:lastRenderedPageBreak/>
        <w:t xml:space="preserve">Schauen Sie so oft wie möglich in die Kamera. Ihre Konferenzpartner werden dies als direkte Ansprache wahrnehmen. Unter Umständen ist es hilfreich, einen Klebepunkt knapp neben der Kameralinse zu befestigen, den man mit den Augen fokussieren kann. </w:t>
      </w:r>
    </w:p>
    <w:p w14:paraId="2FF0AC74" w14:textId="77777777" w:rsidR="00A56981" w:rsidRDefault="001B59B0">
      <w:pPr>
        <w:numPr>
          <w:ilvl w:val="0"/>
          <w:numId w:val="5"/>
        </w:numPr>
        <w:spacing w:line="371" w:lineRule="auto"/>
        <w:ind w:hanging="360"/>
      </w:pPr>
      <w:r>
        <w:t xml:space="preserve">Schalten Sie – wenn möglich – ihr eigenes Kamerabild klein. Die Verlockung sich selbst zu beobachten ist groß und lenkt Sie ab. </w:t>
      </w:r>
    </w:p>
    <w:p w14:paraId="3F14985C" w14:textId="77777777" w:rsidR="00A56981" w:rsidRDefault="001B59B0">
      <w:pPr>
        <w:numPr>
          <w:ilvl w:val="0"/>
          <w:numId w:val="5"/>
        </w:numPr>
        <w:spacing w:line="366" w:lineRule="auto"/>
        <w:ind w:hanging="360"/>
      </w:pPr>
      <w:r>
        <w:t xml:space="preserve">Ändern Sie möglichst wenig an der Positionierung aus Ausrichtung der Kamera, nachdem die Konferenz begonnen hat. Nachjustierungen wirken auf die Konferenzteilnehmerinnen und –teilnehmer störend. </w:t>
      </w:r>
    </w:p>
    <w:p w14:paraId="1425E06F" w14:textId="77777777" w:rsidR="00A56981" w:rsidRDefault="001B59B0">
      <w:pPr>
        <w:numPr>
          <w:ilvl w:val="0"/>
          <w:numId w:val="5"/>
        </w:numPr>
        <w:spacing w:after="103"/>
        <w:ind w:hanging="360"/>
      </w:pPr>
      <w:r>
        <w:t xml:space="preserve">Auch wenn die Webkonferenz am Computer stattfindet, vermeiden Sie </w:t>
      </w:r>
    </w:p>
    <w:p w14:paraId="0C1FC217" w14:textId="77777777" w:rsidR="00A56981" w:rsidRDefault="001B59B0">
      <w:pPr>
        <w:spacing w:line="359" w:lineRule="auto"/>
        <w:ind w:left="370"/>
      </w:pPr>
      <w:r>
        <w:t xml:space="preserve">„Nebenbeschäftigungen“ wie Tippen auf der Tastatur oder Herumklicken in verschiedenen Fenstern – vor allem bei aktiviertem Mikrofon. Wenn Ihr Betriebssystem einen Nicht-Stören-Modus hat, schalten Sie ihn ein. </w:t>
      </w:r>
    </w:p>
    <w:p w14:paraId="3965B5F0" w14:textId="2FF2B9E8" w:rsidR="00A56981" w:rsidRDefault="001B59B0">
      <w:pPr>
        <w:numPr>
          <w:ilvl w:val="0"/>
          <w:numId w:val="5"/>
        </w:numPr>
        <w:spacing w:line="366" w:lineRule="auto"/>
        <w:ind w:hanging="360"/>
      </w:pPr>
      <w:r>
        <w:t xml:space="preserve">Nutzen Sie auch den Chat nicht für Nebengespräche. Die Chats sind für Fragen und Hilfen geeignet. Schalten Sie als Lehrkraft ggf. die privaten Chats von Teilnehmerinnen und Teilnehmer ab.  </w:t>
      </w:r>
    </w:p>
    <w:p w14:paraId="0E0179E7" w14:textId="77777777" w:rsidR="00A56981" w:rsidRDefault="001B59B0">
      <w:pPr>
        <w:numPr>
          <w:ilvl w:val="0"/>
          <w:numId w:val="5"/>
        </w:numPr>
        <w:spacing w:line="373" w:lineRule="auto"/>
        <w:ind w:hanging="360"/>
      </w:pPr>
      <w:r>
        <w:t xml:space="preserve">Setzen Sie klare verbale Signale für Redebeginn und </w:t>
      </w:r>
      <w:proofErr w:type="spellStart"/>
      <w:r>
        <w:t>Redeende</w:t>
      </w:r>
      <w:proofErr w:type="spellEnd"/>
      <w:r>
        <w:t xml:space="preserve">. Sprechen Sie etwas langsamer und deutlicher als in der direkten Kommunikation. </w:t>
      </w:r>
    </w:p>
    <w:p w14:paraId="69AE51DB" w14:textId="77777777" w:rsidR="00A56981" w:rsidRDefault="001B59B0">
      <w:pPr>
        <w:numPr>
          <w:ilvl w:val="0"/>
          <w:numId w:val="5"/>
        </w:numPr>
        <w:spacing w:line="390" w:lineRule="auto"/>
        <w:ind w:hanging="360"/>
      </w:pPr>
      <w:r>
        <w:t xml:space="preserve">Warten Sie – z.B. nach direkten Fragen – länger auf die Reaktion von Teilnehmerinnen und Teilnehmern als bei direkten Gesprächen im „echten Leben“. </w:t>
      </w:r>
    </w:p>
    <w:p w14:paraId="5F872E93" w14:textId="77777777" w:rsidR="00A56981" w:rsidRDefault="001B59B0">
      <w:pPr>
        <w:numPr>
          <w:ilvl w:val="0"/>
          <w:numId w:val="5"/>
        </w:numPr>
        <w:spacing w:line="373" w:lineRule="auto"/>
        <w:ind w:hanging="360"/>
      </w:pPr>
      <w:r>
        <w:t xml:space="preserve">Nutzen Sie Gestik bewusst auch für affirmative Signale beim Zuhören, wie z.B. ein deutliches Nicken oder ein Daumen-nach-oben-Zeichen. </w:t>
      </w:r>
    </w:p>
    <w:p w14:paraId="6012AC72" w14:textId="77777777" w:rsidR="00A56981" w:rsidRDefault="001B59B0">
      <w:pPr>
        <w:numPr>
          <w:ilvl w:val="0"/>
          <w:numId w:val="5"/>
        </w:numPr>
        <w:spacing w:line="362" w:lineRule="auto"/>
        <w:ind w:hanging="360"/>
      </w:pPr>
      <w:r>
        <w:t xml:space="preserve">Bei größeren Online-Seminaren: Lassen Sie sich bei Moderationsaufgaben </w:t>
      </w:r>
      <w:proofErr w:type="gramStart"/>
      <w:r>
        <w:t>unterstützen</w:t>
      </w:r>
      <w:proofErr w:type="gramEnd"/>
      <w:r>
        <w:t xml:space="preserve"> um sich selbst auch besser auf die Kommunikation mit den Teilnehmerinnen und Teilnehmern konzentrieren zu können. Bestimmen Sie beispielsweise einen </w:t>
      </w:r>
      <w:proofErr w:type="gramStart"/>
      <w:r>
        <w:t>Moderator</w:t>
      </w:r>
      <w:proofErr w:type="gramEnd"/>
      <w:r>
        <w:t xml:space="preserve"> der die Statusicons und den Chat im Blick behält und Ihnen Wortmeldungen und Fragen zum passenden Zeitpunkt weitergibt. </w:t>
      </w:r>
    </w:p>
    <w:sectPr w:rsidR="00A56981">
      <w:headerReference w:type="even" r:id="rId7"/>
      <w:headerReference w:type="default" r:id="rId8"/>
      <w:footerReference w:type="even" r:id="rId9"/>
      <w:footerReference w:type="default" r:id="rId10"/>
      <w:headerReference w:type="first" r:id="rId11"/>
      <w:footerReference w:type="first" r:id="rId12"/>
      <w:pgSz w:w="11906" w:h="16838"/>
      <w:pgMar w:top="1418" w:right="1426" w:bottom="1631" w:left="1416" w:header="712" w:footer="7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8D657E0" w14:textId="77777777" w:rsidR="005067E9" w:rsidRDefault="001B59B0">
      <w:pPr>
        <w:spacing w:after="0" w:line="240" w:lineRule="auto"/>
      </w:pPr>
      <w:r>
        <w:separator/>
      </w:r>
    </w:p>
  </w:endnote>
  <w:endnote w:type="continuationSeparator" w:id="0">
    <w:p w14:paraId="71099AD2" w14:textId="77777777" w:rsidR="005067E9" w:rsidRDefault="001B59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7038AA" w14:textId="77777777" w:rsidR="00A56981" w:rsidRDefault="001B59B0">
    <w:pPr>
      <w:spacing w:after="0" w:line="259" w:lineRule="auto"/>
      <w:ind w:left="0" w:right="-65" w:firstLine="0"/>
      <w:jc w:val="right"/>
    </w:pPr>
    <w:r>
      <w:rPr>
        <w:sz w:val="20"/>
      </w:rPr>
      <w:t xml:space="preserve"> </w:t>
    </w:r>
  </w:p>
  <w:p w14:paraId="663A987D" w14:textId="77777777" w:rsidR="00A56981" w:rsidRDefault="001B59B0">
    <w:pPr>
      <w:tabs>
        <w:tab w:val="right" w:pos="9064"/>
      </w:tabs>
      <w:spacing w:after="0" w:line="259" w:lineRule="auto"/>
      <w:ind w:left="0" w:right="-7" w:firstLine="0"/>
    </w:pPr>
    <w:r>
      <w:rPr>
        <w:sz w:val="20"/>
      </w:rPr>
      <w:t xml:space="preserve"> </w:t>
    </w:r>
    <w:r>
      <w:rPr>
        <w:sz w:val="20"/>
      </w:rPr>
      <w:tab/>
      <w:t xml:space="preserve">Seite </w:t>
    </w:r>
    <w:r>
      <w:fldChar w:fldCharType="begin"/>
    </w:r>
    <w:r>
      <w:instrText xml:space="preserve"> PAGE   \* MERGEFORMAT </w:instrText>
    </w:r>
    <w:r>
      <w:fldChar w:fldCharType="separate"/>
    </w:r>
    <w:r>
      <w:rPr>
        <w:sz w:val="20"/>
      </w:rPr>
      <w:t>1</w:t>
    </w:r>
    <w:r>
      <w:rPr>
        <w:sz w:val="20"/>
      </w:rPr>
      <w:fldChar w:fldCharType="end"/>
    </w:r>
    <w:r>
      <w:rPr>
        <w:sz w:val="20"/>
      </w:rPr>
      <w:t xml:space="preserve"> von </w:t>
    </w:r>
    <w:fldSimple w:instr=" NUMPAGES   \* MERGEFORMAT ">
      <w:r>
        <w:rPr>
          <w:sz w:val="20"/>
        </w:rPr>
        <w:t>4</w:t>
      </w:r>
    </w:fldSimple>
    <w:r>
      <w:t xml:space="preserve"> </w:t>
    </w:r>
  </w:p>
  <w:p w14:paraId="70F8DF3B" w14:textId="77777777" w:rsidR="00A56981" w:rsidRDefault="001B59B0">
    <w:pPr>
      <w:spacing w:after="0" w:line="259" w:lineRule="auto"/>
      <w:ind w:left="0" w:firstLine="0"/>
    </w:pP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793A08" w14:textId="2D97B475" w:rsidR="00A56981" w:rsidRDefault="00AE6297" w:rsidP="00AE6297">
    <w:pPr>
      <w:tabs>
        <w:tab w:val="right" w:pos="9129"/>
      </w:tabs>
      <w:spacing w:after="0" w:line="259" w:lineRule="auto"/>
      <w:ind w:left="0" w:right="-65" w:firstLine="0"/>
    </w:pPr>
    <w:r w:rsidRPr="00AE6297">
      <w:rPr>
        <w:sz w:val="16"/>
        <w:szCs w:val="18"/>
      </w:rPr>
      <w:t>Vs 1.2 /28.6.2021</w:t>
    </w:r>
    <w:r>
      <w:rPr>
        <w:sz w:val="20"/>
      </w:rPr>
      <w:tab/>
    </w:r>
    <w:r w:rsidR="001B59B0">
      <w:rPr>
        <w:sz w:val="20"/>
      </w:rPr>
      <w:t xml:space="preserve"> </w:t>
    </w:r>
  </w:p>
  <w:p w14:paraId="2EB42E42" w14:textId="77777777" w:rsidR="00A56981" w:rsidRDefault="001B59B0">
    <w:pPr>
      <w:tabs>
        <w:tab w:val="right" w:pos="9064"/>
      </w:tabs>
      <w:spacing w:after="0" w:line="259" w:lineRule="auto"/>
      <w:ind w:left="0" w:right="-7" w:firstLine="0"/>
    </w:pPr>
    <w:r>
      <w:rPr>
        <w:sz w:val="20"/>
      </w:rPr>
      <w:t xml:space="preserve"> </w:t>
    </w:r>
    <w:r>
      <w:rPr>
        <w:sz w:val="20"/>
      </w:rPr>
      <w:tab/>
      <w:t xml:space="preserve">Seite </w:t>
    </w:r>
    <w:r>
      <w:fldChar w:fldCharType="begin"/>
    </w:r>
    <w:r>
      <w:instrText xml:space="preserve"> PAGE   \* MERGEFORMAT </w:instrText>
    </w:r>
    <w:r>
      <w:fldChar w:fldCharType="separate"/>
    </w:r>
    <w:r>
      <w:rPr>
        <w:sz w:val="20"/>
      </w:rPr>
      <w:t>1</w:t>
    </w:r>
    <w:r>
      <w:rPr>
        <w:sz w:val="20"/>
      </w:rPr>
      <w:fldChar w:fldCharType="end"/>
    </w:r>
    <w:r>
      <w:rPr>
        <w:sz w:val="20"/>
      </w:rPr>
      <w:t xml:space="preserve"> von </w:t>
    </w:r>
    <w:fldSimple w:instr=" NUMPAGES   \* MERGEFORMAT ">
      <w:r>
        <w:rPr>
          <w:sz w:val="20"/>
        </w:rPr>
        <w:t>4</w:t>
      </w:r>
    </w:fldSimple>
    <w:r>
      <w:t xml:space="preserve"> </w:t>
    </w:r>
  </w:p>
  <w:p w14:paraId="515F5C70" w14:textId="77777777" w:rsidR="00A56981" w:rsidRDefault="001B59B0">
    <w:pPr>
      <w:spacing w:after="0" w:line="259" w:lineRule="auto"/>
      <w:ind w:left="0" w:firstLine="0"/>
    </w:pP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8341EAF" w14:textId="77777777" w:rsidR="00A56981" w:rsidRDefault="001B59B0">
    <w:pPr>
      <w:spacing w:after="0" w:line="259" w:lineRule="auto"/>
      <w:ind w:left="0" w:right="-65" w:firstLine="0"/>
      <w:jc w:val="right"/>
    </w:pPr>
    <w:r>
      <w:rPr>
        <w:sz w:val="20"/>
      </w:rPr>
      <w:t xml:space="preserve"> </w:t>
    </w:r>
  </w:p>
  <w:p w14:paraId="6289F777" w14:textId="77777777" w:rsidR="00A56981" w:rsidRDefault="001B59B0">
    <w:pPr>
      <w:tabs>
        <w:tab w:val="right" w:pos="9064"/>
      </w:tabs>
      <w:spacing w:after="0" w:line="259" w:lineRule="auto"/>
      <w:ind w:left="0" w:right="-7" w:firstLine="0"/>
    </w:pPr>
    <w:r>
      <w:rPr>
        <w:sz w:val="20"/>
      </w:rPr>
      <w:t xml:space="preserve"> </w:t>
    </w:r>
    <w:r>
      <w:rPr>
        <w:sz w:val="20"/>
      </w:rPr>
      <w:tab/>
      <w:t xml:space="preserve">Seite </w:t>
    </w:r>
    <w:r>
      <w:fldChar w:fldCharType="begin"/>
    </w:r>
    <w:r>
      <w:instrText xml:space="preserve"> PAGE   \* MERGEFORMAT </w:instrText>
    </w:r>
    <w:r>
      <w:fldChar w:fldCharType="separate"/>
    </w:r>
    <w:r>
      <w:rPr>
        <w:sz w:val="20"/>
      </w:rPr>
      <w:t>1</w:t>
    </w:r>
    <w:r>
      <w:rPr>
        <w:sz w:val="20"/>
      </w:rPr>
      <w:fldChar w:fldCharType="end"/>
    </w:r>
    <w:r>
      <w:rPr>
        <w:sz w:val="20"/>
      </w:rPr>
      <w:t xml:space="preserve"> von </w:t>
    </w:r>
    <w:fldSimple w:instr=" NUMPAGES   \* MERGEFORMAT ">
      <w:r>
        <w:rPr>
          <w:sz w:val="20"/>
        </w:rPr>
        <w:t>4</w:t>
      </w:r>
    </w:fldSimple>
    <w:r>
      <w:t xml:space="preserve"> </w:t>
    </w:r>
  </w:p>
  <w:p w14:paraId="61E76C8A" w14:textId="77777777" w:rsidR="00A56981" w:rsidRDefault="001B59B0">
    <w:pPr>
      <w:spacing w:after="0" w:line="259" w:lineRule="auto"/>
      <w:ind w:left="0" w:firstLine="0"/>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76E7299" w14:textId="77777777" w:rsidR="005067E9" w:rsidRDefault="001B59B0">
      <w:pPr>
        <w:spacing w:after="0" w:line="240" w:lineRule="auto"/>
      </w:pPr>
      <w:r>
        <w:separator/>
      </w:r>
    </w:p>
  </w:footnote>
  <w:footnote w:type="continuationSeparator" w:id="0">
    <w:p w14:paraId="72294931" w14:textId="77777777" w:rsidR="005067E9" w:rsidRDefault="001B59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2B22C4" w14:textId="77777777" w:rsidR="00A56981" w:rsidRDefault="001B59B0">
    <w:pPr>
      <w:spacing w:after="0" w:line="259" w:lineRule="auto"/>
      <w:ind w:left="8" w:firstLine="0"/>
      <w:jc w:val="center"/>
    </w:pPr>
    <w:proofErr w:type="spellStart"/>
    <w:r>
      <w:t>BigBlueButton</w:t>
    </w:r>
    <w:proofErr w:type="spellEnd"/>
    <w:r>
      <w:t xml:space="preserve"> Nutzungsordnung </w:t>
    </w:r>
  </w:p>
  <w:p w14:paraId="21E19511" w14:textId="77777777" w:rsidR="00A56981" w:rsidRDefault="001B59B0">
    <w:pPr>
      <w:spacing w:after="0" w:line="259" w:lineRule="auto"/>
      <w:ind w:left="7" w:firstLine="0"/>
      <w:jc w:val="center"/>
    </w:pPr>
    <w:proofErr w:type="gramStart"/>
    <w:r>
      <w:rPr>
        <w:sz w:val="18"/>
      </w:rPr>
      <w:t>Stand</w:t>
    </w:r>
    <w:proofErr w:type="gramEnd"/>
    <w:r>
      <w:rPr>
        <w:sz w:val="18"/>
      </w:rPr>
      <w:t>: 08.12.2020</w:t>
    </w: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7224A90" w14:textId="5423A389" w:rsidR="00A56981" w:rsidRDefault="002740CA">
    <w:pPr>
      <w:spacing w:after="0" w:line="259" w:lineRule="auto"/>
      <w:ind w:left="8" w:firstLine="0"/>
      <w:jc w:val="center"/>
    </w:pPr>
    <w:r w:rsidRPr="002740CA">
      <w:rPr>
        <w:b/>
        <w:noProof/>
        <w:sz w:val="28"/>
      </w:rPr>
      <mc:AlternateContent>
        <mc:Choice Requires="wps">
          <w:drawing>
            <wp:anchor distT="0" distB="0" distL="114300" distR="114300" simplePos="0" relativeHeight="251659264" behindDoc="0" locked="0" layoutInCell="1" allowOverlap="1" wp14:anchorId="76459F20" wp14:editId="22236A5F">
              <wp:simplePos x="0" y="0"/>
              <wp:positionH relativeFrom="margin">
                <wp:posOffset>4072890</wp:posOffset>
              </wp:positionH>
              <wp:positionV relativeFrom="paragraph">
                <wp:posOffset>-290195</wp:posOffset>
              </wp:positionV>
              <wp:extent cx="2219325" cy="771525"/>
              <wp:effectExtent l="0" t="0" r="0" b="0"/>
              <wp:wrapSquare wrapText="bothSides"/>
              <wp:docPr id="7" name="Textfeld 7"/>
              <wp:cNvGraphicFramePr/>
              <a:graphic xmlns:a="http://schemas.openxmlformats.org/drawingml/2006/main">
                <a:graphicData uri="http://schemas.microsoft.com/office/word/2010/wordprocessingShape">
                  <wps:wsp>
                    <wps:cNvSpPr txBox="1"/>
                    <wps:spPr>
                      <a:xfrm>
                        <a:off x="0" y="0"/>
                        <a:ext cx="2219325" cy="771525"/>
                      </a:xfrm>
                      <a:prstGeom prst="rect">
                        <a:avLst/>
                      </a:prstGeom>
                      <a:noFill/>
                      <a:ln w="6350">
                        <a:noFill/>
                      </a:ln>
                    </wps:spPr>
                    <wps:txbx>
                      <w:txbxContent>
                        <w:p w14:paraId="2192B618" w14:textId="77777777" w:rsidR="002740CA" w:rsidRDefault="002740CA" w:rsidP="002740CA">
                          <w:pPr>
                            <w:ind w:left="0"/>
                            <w:jc w:val="center"/>
                          </w:pPr>
                          <w:r w:rsidRPr="00DE53D4">
                            <w:rPr>
                              <w:noProof/>
                            </w:rPr>
                            <w:drawing>
                              <wp:inline distT="0" distB="0" distL="0" distR="0" wp14:anchorId="568B3BA6" wp14:editId="367C2852">
                                <wp:extent cx="1391917" cy="606695"/>
                                <wp:effectExtent l="0" t="0" r="0" b="2905"/>
                                <wp:docPr id="8" name="Bild 1" descr="Einführung IServ – St.-Bernhard-Schule Rull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1391917" cy="606695"/>
                                        </a:xfrm>
                                        <a:prstGeom prst="rect">
                                          <a:avLst/>
                                        </a:prstGeom>
                                        <a:noFill/>
                                        <a:ln>
                                          <a:noFill/>
                                          <a:prstDash/>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6459F20" id="_x0000_t202" coordsize="21600,21600" o:spt="202" path="m,l,21600r21600,l21600,xe">
              <v:stroke joinstyle="miter"/>
              <v:path gradientshapeok="t" o:connecttype="rect"/>
            </v:shapetype>
            <v:shape id="Textfeld 7" o:spid="_x0000_s1026" type="#_x0000_t202" style="position:absolute;left:0;text-align:left;margin-left:320.7pt;margin-top:-22.85pt;width:174.75pt;height:60.7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" filled="f" stroked="f" strokeweight=".5pt">
              <v:textbox>
                <w:txbxContent>
                  <w:p w14:paraId="2192B618" w14:textId="77777777" w:rsidR="002740CA" w:rsidRDefault="002740CA" w:rsidP="002740CA">
                    <w:pPr>
                      <w:ind w:left="0"/>
                      <w:jc w:val="center"/>
                    </w:pPr>
                    <w:r w:rsidRPr="00DE53D4">
                      <w:rPr>
                        <w:noProof/>
                      </w:rPr>
                      <w:drawing>
                        <wp:inline distT="0" distB="0" distL="0" distR="0" wp14:anchorId="568B3BA6" wp14:editId="367C2852">
                          <wp:extent cx="1391917" cy="606695"/>
                          <wp:effectExtent l="0" t="0" r="0" b="2905"/>
                          <wp:docPr id="8" name="Bild 1" descr="Einführung IServ – St.-Bernhard-Schule Rull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1391917" cy="606695"/>
                                  </a:xfrm>
                                  <a:prstGeom prst="rect">
                                    <a:avLst/>
                                  </a:prstGeom>
                                  <a:noFill/>
                                  <a:ln>
                                    <a:noFill/>
                                    <a:prstDash/>
                                  </a:ln>
                                </pic:spPr>
                              </pic:pic>
                            </a:graphicData>
                          </a:graphic>
                        </wp:inline>
                      </w:drawing>
                    </w:r>
                  </w:p>
                </w:txbxContent>
              </v:textbox>
              <w10:wrap type="square" anchorx="margin"/>
            </v:shape>
          </w:pict>
        </mc:Fallback>
      </mc:AlternateContent>
    </w:r>
    <w:r w:rsidR="00AE6297">
      <w:t>Nutzungsordnung IServ Videokonferenzmodul</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65BB16" w14:textId="77777777" w:rsidR="00A56981" w:rsidRDefault="001B59B0">
    <w:pPr>
      <w:spacing w:after="0" w:line="259" w:lineRule="auto"/>
      <w:ind w:left="8" w:firstLine="0"/>
      <w:jc w:val="center"/>
    </w:pPr>
    <w:proofErr w:type="spellStart"/>
    <w:r>
      <w:t>BigBlueButton</w:t>
    </w:r>
    <w:proofErr w:type="spellEnd"/>
    <w:r>
      <w:t xml:space="preserve"> Nutzungsordnung </w:t>
    </w:r>
  </w:p>
  <w:p w14:paraId="3BC7076B" w14:textId="77777777" w:rsidR="00A56981" w:rsidRDefault="001B59B0">
    <w:pPr>
      <w:spacing w:after="0" w:line="259" w:lineRule="auto"/>
      <w:ind w:left="7" w:firstLine="0"/>
      <w:jc w:val="center"/>
    </w:pPr>
    <w:proofErr w:type="gramStart"/>
    <w:r>
      <w:rPr>
        <w:sz w:val="18"/>
      </w:rPr>
      <w:t>Stand</w:t>
    </w:r>
    <w:proofErr w:type="gramEnd"/>
    <w:r>
      <w:rPr>
        <w:sz w:val="18"/>
      </w:rPr>
      <w:t>: 08.12.2020</w:t>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20D2363"/>
    <w:multiLevelType w:val="hybridMultilevel"/>
    <w:tmpl w:val="7A547450"/>
    <w:lvl w:ilvl="0" w:tplc="AF1C39F0">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02D01F54">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463AA33A">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8CFE6682">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0450CFE2">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A00C8A2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E660910">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FBD6FB7C">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580E97E6">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16515389"/>
    <w:multiLevelType w:val="multilevel"/>
    <w:tmpl w:val="D7102D80"/>
    <w:lvl w:ilvl="0">
      <w:start w:val="1"/>
      <w:numFmt w:val="decimal"/>
      <w:pStyle w:val="berschrift1"/>
      <w:lvlText w:val="%1"/>
      <w:lvlJc w:val="left"/>
      <w:pPr>
        <w:ind w:left="0"/>
      </w:pPr>
      <w:rPr>
        <w:rFonts w:ascii="Calibri" w:eastAsia="Calibri" w:hAnsi="Calibri" w:cs="Calibri"/>
        <w:b w:val="0"/>
        <w:i w:val="0"/>
        <w:strike w:val="0"/>
        <w:dstrike w:val="0"/>
        <w:color w:val="2F5496"/>
        <w:sz w:val="28"/>
        <w:szCs w:val="28"/>
        <w:u w:val="none" w:color="000000"/>
        <w:bdr w:val="none" w:sz="0" w:space="0" w:color="auto"/>
        <w:shd w:val="clear" w:color="auto" w:fill="auto"/>
        <w:vertAlign w:val="baseline"/>
      </w:rPr>
    </w:lvl>
    <w:lvl w:ilvl="1">
      <w:start w:val="1"/>
      <w:numFmt w:val="decimal"/>
      <w:pStyle w:val="berschrift2"/>
      <w:lvlText w:val="%1.%2"/>
      <w:lvlJc w:val="left"/>
      <w:pPr>
        <w:ind w:left="0"/>
      </w:pPr>
      <w:rPr>
        <w:rFonts w:ascii="Arial" w:eastAsia="Arial" w:hAnsi="Arial" w:cs="Arial"/>
        <w:b w:val="0"/>
        <w:i w:val="0"/>
        <w:strike w:val="0"/>
        <w:dstrike w:val="0"/>
        <w:color w:val="2F5496"/>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Arial" w:eastAsia="Arial" w:hAnsi="Arial" w:cs="Arial"/>
        <w:b w:val="0"/>
        <w:i w:val="0"/>
        <w:strike w:val="0"/>
        <w:dstrike w:val="0"/>
        <w:color w:val="2F5496"/>
        <w:sz w:val="24"/>
        <w:szCs w:val="24"/>
        <w:u w:val="none" w:color="000000"/>
        <w:bdr w:val="none" w:sz="0" w:space="0" w:color="auto"/>
        <w:shd w:val="clear" w:color="auto" w:fill="auto"/>
        <w:vertAlign w:val="baseline"/>
      </w:rPr>
    </w:lvl>
    <w:lvl w:ilvl="3">
      <w:start w:val="1"/>
      <w:numFmt w:val="decimal"/>
      <w:lvlText w:val="%4"/>
      <w:lvlJc w:val="left"/>
      <w:pPr>
        <w:ind w:left="1800"/>
      </w:pPr>
      <w:rPr>
        <w:rFonts w:ascii="Arial" w:eastAsia="Arial" w:hAnsi="Arial" w:cs="Arial"/>
        <w:b w:val="0"/>
        <w:i w:val="0"/>
        <w:strike w:val="0"/>
        <w:dstrike w:val="0"/>
        <w:color w:val="2F5496"/>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Arial" w:eastAsia="Arial" w:hAnsi="Arial" w:cs="Arial"/>
        <w:b w:val="0"/>
        <w:i w:val="0"/>
        <w:strike w:val="0"/>
        <w:dstrike w:val="0"/>
        <w:color w:val="2F5496"/>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Arial" w:eastAsia="Arial" w:hAnsi="Arial" w:cs="Arial"/>
        <w:b w:val="0"/>
        <w:i w:val="0"/>
        <w:strike w:val="0"/>
        <w:dstrike w:val="0"/>
        <w:color w:val="2F5496"/>
        <w:sz w:val="24"/>
        <w:szCs w:val="24"/>
        <w:u w:val="none" w:color="000000"/>
        <w:bdr w:val="none" w:sz="0" w:space="0" w:color="auto"/>
        <w:shd w:val="clear" w:color="auto" w:fill="auto"/>
        <w:vertAlign w:val="baseline"/>
      </w:rPr>
    </w:lvl>
    <w:lvl w:ilvl="6">
      <w:start w:val="1"/>
      <w:numFmt w:val="decimal"/>
      <w:lvlText w:val="%7"/>
      <w:lvlJc w:val="left"/>
      <w:pPr>
        <w:ind w:left="3960"/>
      </w:pPr>
      <w:rPr>
        <w:rFonts w:ascii="Arial" w:eastAsia="Arial" w:hAnsi="Arial" w:cs="Arial"/>
        <w:b w:val="0"/>
        <w:i w:val="0"/>
        <w:strike w:val="0"/>
        <w:dstrike w:val="0"/>
        <w:color w:val="2F5496"/>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Arial" w:eastAsia="Arial" w:hAnsi="Arial" w:cs="Arial"/>
        <w:b w:val="0"/>
        <w:i w:val="0"/>
        <w:strike w:val="0"/>
        <w:dstrike w:val="0"/>
        <w:color w:val="2F5496"/>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Arial" w:eastAsia="Arial" w:hAnsi="Arial" w:cs="Arial"/>
        <w:b w:val="0"/>
        <w:i w:val="0"/>
        <w:strike w:val="0"/>
        <w:dstrike w:val="0"/>
        <w:color w:val="2F5496"/>
        <w:sz w:val="24"/>
        <w:szCs w:val="24"/>
        <w:u w:val="none" w:color="000000"/>
        <w:bdr w:val="none" w:sz="0" w:space="0" w:color="auto"/>
        <w:shd w:val="clear" w:color="auto" w:fill="auto"/>
        <w:vertAlign w:val="baseline"/>
      </w:rPr>
    </w:lvl>
  </w:abstractNum>
  <w:abstractNum w:abstractNumId="2" w15:restartNumberingAfterBreak="0">
    <w:nsid w:val="1F4671FA"/>
    <w:multiLevelType w:val="hybridMultilevel"/>
    <w:tmpl w:val="C6A2E9A2"/>
    <w:lvl w:ilvl="0" w:tplc="782252A0">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4E9E8C9A">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5936066C">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9289984">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C8B092DC">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7152CB9E">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5BC207C">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9FA3514">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AC06D4A0">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3" w15:restartNumberingAfterBreak="0">
    <w:nsid w:val="427E162B"/>
    <w:multiLevelType w:val="hybridMultilevel"/>
    <w:tmpl w:val="311C46AC"/>
    <w:lvl w:ilvl="0" w:tplc="A6BCF114">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1FF212BE">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82FA4EDC">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29EAF0C">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F3BAE6FE">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48BA9D76">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24705C5A">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67300D08">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4FFE23AE">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450E60AD"/>
    <w:multiLevelType w:val="hybridMultilevel"/>
    <w:tmpl w:val="304067A0"/>
    <w:lvl w:ilvl="0" w:tplc="E9C01C6A">
      <w:start w:val="1"/>
      <w:numFmt w:val="bullet"/>
      <w:lvlText w:val="-"/>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9952740A">
      <w:start w:val="1"/>
      <w:numFmt w:val="bullet"/>
      <w:lvlText w:val="o"/>
      <w:lvlJc w:val="left"/>
      <w:pPr>
        <w:ind w:left="10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007E3BDA">
      <w:start w:val="1"/>
      <w:numFmt w:val="bullet"/>
      <w:lvlText w:val="▪"/>
      <w:lvlJc w:val="left"/>
      <w:pPr>
        <w:ind w:left="18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94A05388">
      <w:start w:val="1"/>
      <w:numFmt w:val="bullet"/>
      <w:lvlText w:val="•"/>
      <w:lvlJc w:val="left"/>
      <w:pPr>
        <w:ind w:left="25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E290583E">
      <w:start w:val="1"/>
      <w:numFmt w:val="bullet"/>
      <w:lvlText w:val="o"/>
      <w:lvlJc w:val="left"/>
      <w:pPr>
        <w:ind w:left="32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B5228410">
      <w:start w:val="1"/>
      <w:numFmt w:val="bullet"/>
      <w:lvlText w:val="▪"/>
      <w:lvlJc w:val="left"/>
      <w:pPr>
        <w:ind w:left="39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E8964826">
      <w:start w:val="1"/>
      <w:numFmt w:val="bullet"/>
      <w:lvlText w:val="•"/>
      <w:lvlJc w:val="left"/>
      <w:pPr>
        <w:ind w:left="46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384AB9A0">
      <w:start w:val="1"/>
      <w:numFmt w:val="bullet"/>
      <w:lvlText w:val="o"/>
      <w:lvlJc w:val="left"/>
      <w:pPr>
        <w:ind w:left="54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B04E20CC">
      <w:start w:val="1"/>
      <w:numFmt w:val="bullet"/>
      <w:lvlText w:val="▪"/>
      <w:lvlJc w:val="left"/>
      <w:pPr>
        <w:ind w:left="61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 w15:restartNumberingAfterBreak="0">
    <w:nsid w:val="777C26B1"/>
    <w:multiLevelType w:val="hybridMultilevel"/>
    <w:tmpl w:val="FF12F33C"/>
    <w:lvl w:ilvl="0" w:tplc="D98C5F02">
      <w:start w:val="1"/>
      <w:numFmt w:val="bullet"/>
      <w:lvlText w:val="-"/>
      <w:lvlJc w:val="left"/>
      <w:pPr>
        <w:ind w:left="792"/>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39BE8E5E">
      <w:start w:val="1"/>
      <w:numFmt w:val="bullet"/>
      <w:lvlText w:val="o"/>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291C81FC">
      <w:start w:val="1"/>
      <w:numFmt w:val="bullet"/>
      <w:lvlText w:val="▪"/>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1BA8639E">
      <w:start w:val="1"/>
      <w:numFmt w:val="bullet"/>
      <w:lvlText w:val="•"/>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1692364C">
      <w:start w:val="1"/>
      <w:numFmt w:val="bullet"/>
      <w:lvlText w:val="o"/>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59628F90">
      <w:start w:val="1"/>
      <w:numFmt w:val="bullet"/>
      <w:lvlText w:val="▪"/>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16B6C478">
      <w:start w:val="1"/>
      <w:numFmt w:val="bullet"/>
      <w:lvlText w:val="•"/>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B77A35EC">
      <w:start w:val="1"/>
      <w:numFmt w:val="bullet"/>
      <w:lvlText w:val="o"/>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DB6C216">
      <w:start w:val="1"/>
      <w:numFmt w:val="bullet"/>
      <w:lvlText w:val="▪"/>
      <w:lvlJc w:val="left"/>
      <w:pPr>
        <w:ind w:left="64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num w:numId="1">
    <w:abstractNumId w:val="0"/>
  </w:num>
  <w:num w:numId="2">
    <w:abstractNumId w:val="5"/>
  </w:num>
  <w:num w:numId="3">
    <w:abstractNumId w:val="2"/>
  </w:num>
  <w:num w:numId="4">
    <w:abstractNumId w:val="4"/>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6981"/>
    <w:rsid w:val="001B59B0"/>
    <w:rsid w:val="002740CA"/>
    <w:rsid w:val="004535A6"/>
    <w:rsid w:val="005067E9"/>
    <w:rsid w:val="00A56981"/>
    <w:rsid w:val="00AE629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EAE891"/>
  <w15:docId w15:val="{6543E4E4-FAAD-47FC-9832-54222FECE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de-DE" w:eastAsia="de-DE"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pacing w:after="3" w:line="257" w:lineRule="auto"/>
      <w:ind w:left="10" w:hanging="10"/>
    </w:pPr>
    <w:rPr>
      <w:rFonts w:ascii="Arial" w:eastAsia="Arial" w:hAnsi="Arial" w:cs="Arial"/>
      <w:color w:val="000000"/>
    </w:rPr>
  </w:style>
  <w:style w:type="paragraph" w:styleId="berschrift1">
    <w:name w:val="heading 1"/>
    <w:next w:val="Standard"/>
    <w:link w:val="berschrift1Zchn"/>
    <w:uiPriority w:val="9"/>
    <w:qFormat/>
    <w:pPr>
      <w:keepNext/>
      <w:keepLines/>
      <w:numPr>
        <w:numId w:val="6"/>
      </w:numPr>
      <w:spacing w:after="174" w:line="258" w:lineRule="auto"/>
      <w:ind w:left="10" w:hanging="10"/>
      <w:outlineLvl w:val="0"/>
    </w:pPr>
    <w:rPr>
      <w:rFonts w:ascii="Calibri" w:eastAsia="Calibri" w:hAnsi="Calibri" w:cs="Calibri"/>
      <w:color w:val="2F5496"/>
      <w:sz w:val="28"/>
    </w:rPr>
  </w:style>
  <w:style w:type="paragraph" w:styleId="berschrift2">
    <w:name w:val="heading 2"/>
    <w:next w:val="Standard"/>
    <w:link w:val="berschrift2Zchn"/>
    <w:uiPriority w:val="9"/>
    <w:unhideWhenUsed/>
    <w:qFormat/>
    <w:pPr>
      <w:keepNext/>
      <w:keepLines/>
      <w:numPr>
        <w:ilvl w:val="1"/>
        <w:numId w:val="6"/>
      </w:numPr>
      <w:spacing w:after="101"/>
      <w:ind w:left="10" w:hanging="10"/>
      <w:outlineLvl w:val="1"/>
    </w:pPr>
    <w:rPr>
      <w:rFonts w:ascii="Arial" w:eastAsia="Arial" w:hAnsi="Arial" w:cs="Arial"/>
      <w:color w:val="2F5496"/>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2Zchn">
    <w:name w:val="Überschrift 2 Zchn"/>
    <w:link w:val="berschrift2"/>
    <w:rPr>
      <w:rFonts w:ascii="Arial" w:eastAsia="Arial" w:hAnsi="Arial" w:cs="Arial"/>
      <w:color w:val="2F5496"/>
      <w:sz w:val="24"/>
    </w:rPr>
  </w:style>
  <w:style w:type="character" w:customStyle="1" w:styleId="berschrift1Zchn">
    <w:name w:val="Überschrift 1 Zchn"/>
    <w:link w:val="berschrift1"/>
    <w:rPr>
      <w:rFonts w:ascii="Calibri" w:eastAsia="Calibri" w:hAnsi="Calibri" w:cs="Calibri"/>
      <w:color w:val="2F5496"/>
      <w:sz w:val="28"/>
    </w:rPr>
  </w:style>
  <w:style w:type="paragraph" w:styleId="Verzeichnis1">
    <w:name w:val="toc 1"/>
    <w:hidden/>
    <w:pPr>
      <w:spacing w:after="93" w:line="257" w:lineRule="auto"/>
      <w:ind w:left="25" w:right="23" w:hanging="10"/>
    </w:pPr>
    <w:rPr>
      <w:rFonts w:ascii="Arial" w:eastAsia="Arial" w:hAnsi="Arial" w:cs="Arial"/>
      <w:color w:val="000000"/>
    </w:rPr>
  </w:style>
  <w:style w:type="paragraph" w:styleId="Verzeichnis2">
    <w:name w:val="toc 2"/>
    <w:hidden/>
    <w:pPr>
      <w:spacing w:after="94" w:line="257" w:lineRule="auto"/>
      <w:ind w:left="246" w:right="23" w:hanging="10"/>
    </w:pPr>
    <w:rPr>
      <w:rFonts w:ascii="Arial" w:eastAsia="Arial" w:hAnsi="Arial" w:cs="Arial"/>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1116</Words>
  <Characters>7033</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Stütz, Michael</dc:creator>
  <cp:keywords> </cp:keywords>
  <cp:lastModifiedBy>Vorbeck HMC, Hans-Jürgen</cp:lastModifiedBy>
  <cp:revision>4</cp:revision>
  <dcterms:created xsi:type="dcterms:W3CDTF">2021-06-29T12:15:00Z</dcterms:created>
  <dcterms:modified xsi:type="dcterms:W3CDTF">2021-07-15T11:44:00Z</dcterms:modified>
</cp:coreProperties>
</file>